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gilt das gesprochene Wort!</w:t>
      </w: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Landtag Mecklenburg-Vorpommern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31.05.2018</w:t>
      </w: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Fraktion DIE LINKE</w:t>
      </w: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C4BD5" w:rsidRDefault="00EC4BD5" w:rsidP="00EC4BD5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MdL Jeannine Rösler</w:t>
      </w: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32</w:t>
      </w:r>
    </w:p>
    <w:p w:rsidR="00EC4BD5" w:rsidRP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Aussprache gemäß § 43 Ziffer 2 GO LT</w:t>
      </w:r>
      <w:r w:rsidR="00BF6F50">
        <w:rPr>
          <w:rFonts w:ascii="Times New Roman" w:hAnsi="Times New Roman" w:cs="Times New Roman"/>
          <w:sz w:val="24"/>
          <w:szCs w:val="24"/>
        </w:rPr>
        <w:t xml:space="preserve"> zum Thema</w:t>
      </w:r>
    </w:p>
    <w:p w:rsidR="00EC4BD5" w:rsidRP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„Strategiefonds des Landes Mecklenburg-Vorpommern - Budgetrecht des Parlaments sowie Rechte der Abgeordneten und der Opposition achten</w:t>
      </w:r>
    </w:p>
    <w:p w:rsidR="00EC4BD5" w:rsidRP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(auf Antrag der Fraktion DIE LINKE)</w:t>
      </w:r>
    </w:p>
    <w:p w:rsid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F6F50" w:rsidRPr="00576CB5" w:rsidRDefault="00BF6F50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C4BD5" w:rsidRPr="00576CB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576CB5">
        <w:rPr>
          <w:rFonts w:ascii="Times New Roman" w:hAnsi="Times New Roman" w:cs="Times New Roman"/>
          <w:sz w:val="24"/>
          <w:szCs w:val="24"/>
        </w:rPr>
        <w:t xml:space="preserve">Frau Präsidentin, </w:t>
      </w:r>
    </w:p>
    <w:p w:rsidR="00EC4BD5" w:rsidRPr="00576CB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576CB5">
        <w:rPr>
          <w:rFonts w:ascii="Times New Roman" w:hAnsi="Times New Roman" w:cs="Times New Roman"/>
          <w:sz w:val="24"/>
          <w:szCs w:val="24"/>
        </w:rPr>
        <w:t>meine Damen und Herren,</w:t>
      </w:r>
    </w:p>
    <w:p w:rsidR="00EC4BD5" w:rsidRPr="00EC4BD5" w:rsidRDefault="00EC4BD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C0A1A" w:rsidRPr="00EC4BD5" w:rsidRDefault="00062535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 xml:space="preserve">meine Fraktion hat eine Aussprache zum Strategiefonds beantragt, weil wir der festen Überzeugung sind, dass hier ein Stoppschild </w:t>
      </w:r>
      <w:r w:rsidR="00F52B6A" w:rsidRPr="00EC4BD5">
        <w:rPr>
          <w:rFonts w:ascii="Times New Roman" w:hAnsi="Times New Roman" w:cs="Times New Roman"/>
          <w:sz w:val="24"/>
          <w:szCs w:val="24"/>
        </w:rPr>
        <w:t>gesetzt werden muss.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ED2EA1" w:rsidRPr="00EC4BD5">
        <w:rPr>
          <w:rFonts w:ascii="Times New Roman" w:hAnsi="Times New Roman" w:cs="Times New Roman"/>
          <w:sz w:val="24"/>
          <w:szCs w:val="24"/>
        </w:rPr>
        <w:t xml:space="preserve">Mit dem Strategiefonds sollen nach dem Willen von SPD und CDU 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eigentlich </w:t>
      </w:r>
      <w:r w:rsidR="00ED2EA1" w:rsidRPr="00EC4BD5">
        <w:rPr>
          <w:rFonts w:ascii="Times New Roman" w:hAnsi="Times New Roman" w:cs="Times New Roman"/>
          <w:sz w:val="24"/>
          <w:szCs w:val="24"/>
        </w:rPr>
        <w:t>besondere für die Entwicklung des</w:t>
      </w:r>
      <w:r w:rsidR="009C0A1A" w:rsidRPr="00EC4BD5">
        <w:rPr>
          <w:rFonts w:ascii="Times New Roman" w:hAnsi="Times New Roman" w:cs="Times New Roman"/>
          <w:sz w:val="24"/>
          <w:szCs w:val="24"/>
        </w:rPr>
        <w:t xml:space="preserve"> Landes weg</w:t>
      </w:r>
      <w:r w:rsidR="00ED2EA1" w:rsidRPr="00EC4BD5">
        <w:rPr>
          <w:rFonts w:ascii="Times New Roman" w:hAnsi="Times New Roman" w:cs="Times New Roman"/>
          <w:sz w:val="24"/>
          <w:szCs w:val="24"/>
        </w:rPr>
        <w:t>weisende Projekte und Programme mit Leuchtturmcharakter finanziert werden.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ED2EA1" w:rsidRPr="00EC4BD5">
        <w:rPr>
          <w:rFonts w:ascii="Times New Roman" w:hAnsi="Times New Roman" w:cs="Times New Roman"/>
          <w:sz w:val="24"/>
          <w:szCs w:val="24"/>
        </w:rPr>
        <w:t>Das klingt doch erst einmal gar nicht so schlecht, sollte man meinen.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ED2EA1" w:rsidRPr="00EC4BD5">
        <w:rPr>
          <w:rFonts w:ascii="Times New Roman" w:hAnsi="Times New Roman" w:cs="Times New Roman"/>
          <w:sz w:val="24"/>
          <w:szCs w:val="24"/>
        </w:rPr>
        <w:t>Tatsächlich jedoch entpuppt</w:t>
      </w:r>
      <w:r w:rsidR="00F52B6A" w:rsidRPr="00EC4BD5">
        <w:rPr>
          <w:rFonts w:ascii="Times New Roman" w:hAnsi="Times New Roman" w:cs="Times New Roman"/>
          <w:sz w:val="24"/>
          <w:szCs w:val="24"/>
        </w:rPr>
        <w:t>e</w:t>
      </w:r>
      <w:r w:rsidR="00ED2EA1" w:rsidRPr="00EC4BD5">
        <w:rPr>
          <w:rFonts w:ascii="Times New Roman" w:hAnsi="Times New Roman" w:cs="Times New Roman"/>
          <w:sz w:val="24"/>
          <w:szCs w:val="24"/>
        </w:rPr>
        <w:t xml:space="preserve"> sich der Strategiefonds sehr schnell und sehr deutlich als das, für was er geschaffen wurde.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ED2EA1" w:rsidRPr="00EC4BD5">
        <w:rPr>
          <w:rFonts w:ascii="Times New Roman" w:hAnsi="Times New Roman" w:cs="Times New Roman"/>
          <w:sz w:val="24"/>
          <w:szCs w:val="24"/>
        </w:rPr>
        <w:t>Es geht den Koalitionären in erster Linie gar nicht um die zukünftige Entwicklung des Landes, es geht gar nicht um eine strategische Entwicklungen von Leuchttürmen.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ED2EA1" w:rsidRPr="00EC4BD5">
        <w:rPr>
          <w:rFonts w:ascii="Times New Roman" w:hAnsi="Times New Roman" w:cs="Times New Roman"/>
          <w:sz w:val="24"/>
          <w:szCs w:val="24"/>
        </w:rPr>
        <w:t>Nein, die Sache ist klar wie Kloßbrühe: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DC0262" w:rsidRPr="00EC4BD5">
        <w:rPr>
          <w:rFonts w:ascii="Times New Roman" w:hAnsi="Times New Roman" w:cs="Times New Roman"/>
          <w:sz w:val="24"/>
          <w:szCs w:val="24"/>
        </w:rPr>
        <w:t xml:space="preserve">SPD und CDU </w:t>
      </w:r>
      <w:r w:rsidR="009C0A1A" w:rsidRPr="00EC4BD5">
        <w:rPr>
          <w:rFonts w:ascii="Times New Roman" w:hAnsi="Times New Roman" w:cs="Times New Roman"/>
          <w:sz w:val="24"/>
          <w:szCs w:val="24"/>
        </w:rPr>
        <w:t xml:space="preserve">haben </w:t>
      </w:r>
      <w:r w:rsidR="00DC0262" w:rsidRPr="00EC4BD5">
        <w:rPr>
          <w:rFonts w:ascii="Times New Roman" w:hAnsi="Times New Roman" w:cs="Times New Roman"/>
          <w:sz w:val="24"/>
          <w:szCs w:val="24"/>
        </w:rPr>
        <w:t>ihren eigenen Wahlkreissicherungsfonds geschaffen.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AA13FD" w:rsidRPr="00EC4BD5">
        <w:rPr>
          <w:rFonts w:ascii="Times New Roman" w:hAnsi="Times New Roman" w:cs="Times New Roman"/>
          <w:sz w:val="24"/>
          <w:szCs w:val="24"/>
        </w:rPr>
        <w:t>Und g</w:t>
      </w:r>
      <w:r w:rsidR="00DC0262" w:rsidRPr="00EC4BD5">
        <w:rPr>
          <w:rFonts w:ascii="Times New Roman" w:hAnsi="Times New Roman" w:cs="Times New Roman"/>
          <w:sz w:val="24"/>
          <w:szCs w:val="24"/>
        </w:rPr>
        <w:t>enau so behandeln sie diesen Fonds.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AA13FD" w:rsidRPr="00EC4BD5">
        <w:rPr>
          <w:rFonts w:ascii="Times New Roman" w:hAnsi="Times New Roman" w:cs="Times New Roman"/>
          <w:sz w:val="24"/>
          <w:szCs w:val="24"/>
        </w:rPr>
        <w:t>Sie sprechen sogar öffentlich von einem Fonds der Koalition, vom Geld der Koalition.</w:t>
      </w:r>
      <w:r w:rsidR="009C0A1A" w:rsidRPr="00EC4BD5">
        <w:rPr>
          <w:rFonts w:ascii="Times New Roman" w:hAnsi="Times New Roman" w:cs="Times New Roman"/>
          <w:sz w:val="24"/>
          <w:szCs w:val="24"/>
        </w:rPr>
        <w:t xml:space="preserve"> Das ist belegbar, erst kürzlich wieder im Finanzausschuss.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DC0262" w:rsidRPr="00EC4BD5">
        <w:rPr>
          <w:rFonts w:ascii="Times New Roman" w:hAnsi="Times New Roman" w:cs="Times New Roman"/>
          <w:sz w:val="24"/>
          <w:szCs w:val="24"/>
        </w:rPr>
        <w:t xml:space="preserve">Die Steuermillionen werden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also </w:t>
      </w:r>
      <w:r w:rsidR="00DC0262" w:rsidRPr="00EC4BD5">
        <w:rPr>
          <w:rFonts w:ascii="Times New Roman" w:hAnsi="Times New Roman" w:cs="Times New Roman"/>
          <w:sz w:val="24"/>
          <w:szCs w:val="24"/>
        </w:rPr>
        <w:t>im erlauchten Kreis der Abgeordneten von SPD und CDU nach Gutdünken verteilt.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DC0262" w:rsidRPr="00EC4BD5">
        <w:rPr>
          <w:rFonts w:ascii="Times New Roman" w:hAnsi="Times New Roman" w:cs="Times New Roman"/>
          <w:sz w:val="24"/>
          <w:szCs w:val="24"/>
        </w:rPr>
        <w:t>Alle Abgeordneten der Koalition können in ihren Wahlkreisen Geld hierfür und Geld dafür verteilen.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AA13FD" w:rsidRPr="00EC4BD5">
        <w:rPr>
          <w:rFonts w:ascii="Times New Roman" w:hAnsi="Times New Roman" w:cs="Times New Roman"/>
          <w:sz w:val="24"/>
          <w:szCs w:val="24"/>
        </w:rPr>
        <w:t>Haben sich SPD und CDU geeinigt, b</w:t>
      </w:r>
      <w:r w:rsidR="00DC0262" w:rsidRPr="00EC4BD5">
        <w:rPr>
          <w:rFonts w:ascii="Times New Roman" w:hAnsi="Times New Roman" w:cs="Times New Roman"/>
          <w:sz w:val="24"/>
          <w:szCs w:val="24"/>
        </w:rPr>
        <w:t>eschließt darüber der Finanzausschuss und unter Federführung des Finanzministeriums setzen dann alle beteiligten Ministerien die guten Taten irgendwie um.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DC0262" w:rsidRPr="00EC4BD5">
        <w:rPr>
          <w:rFonts w:ascii="Times New Roman" w:hAnsi="Times New Roman" w:cs="Times New Roman"/>
          <w:sz w:val="24"/>
          <w:szCs w:val="24"/>
        </w:rPr>
        <w:t xml:space="preserve">Garniert wird das Ganze selbstverständlich durch das </w:t>
      </w:r>
      <w:r w:rsidR="00AA13FD" w:rsidRPr="00EC4BD5">
        <w:rPr>
          <w:rFonts w:ascii="Times New Roman" w:hAnsi="Times New Roman" w:cs="Times New Roman"/>
          <w:sz w:val="24"/>
          <w:szCs w:val="24"/>
        </w:rPr>
        <w:t>W</w:t>
      </w:r>
      <w:r w:rsidR="00DC0262" w:rsidRPr="00EC4BD5">
        <w:rPr>
          <w:rFonts w:ascii="Times New Roman" w:hAnsi="Times New Roman" w:cs="Times New Roman"/>
          <w:sz w:val="24"/>
          <w:szCs w:val="24"/>
        </w:rPr>
        <w:t>ichtigste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 überhaupt: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22592B" w:rsidRPr="00EC4BD5">
        <w:rPr>
          <w:rFonts w:ascii="Times New Roman" w:hAnsi="Times New Roman" w:cs="Times New Roman"/>
          <w:sz w:val="24"/>
          <w:szCs w:val="24"/>
        </w:rPr>
        <w:t xml:space="preserve">Die Verkündung der </w:t>
      </w:r>
      <w:r w:rsidR="00AA13FD" w:rsidRPr="00EC4BD5">
        <w:rPr>
          <w:rFonts w:ascii="Times New Roman" w:hAnsi="Times New Roman" w:cs="Times New Roman"/>
          <w:sz w:val="24"/>
          <w:szCs w:val="24"/>
        </w:rPr>
        <w:t>guten Taten</w:t>
      </w:r>
      <w:r w:rsidR="0022592B" w:rsidRPr="00EC4BD5">
        <w:rPr>
          <w:rFonts w:ascii="Times New Roman" w:hAnsi="Times New Roman" w:cs="Times New Roman"/>
          <w:sz w:val="24"/>
          <w:szCs w:val="24"/>
        </w:rPr>
        <w:t xml:space="preserve"> durch die örtlichen Abgeordneten von SPD und CDU in der Presse, gern auch mit Foto und mit Übergabe des Förderbescheides </w:t>
      </w:r>
      <w:r w:rsidR="009C0A1A" w:rsidRPr="00EC4BD5">
        <w:rPr>
          <w:rFonts w:ascii="Times New Roman" w:hAnsi="Times New Roman" w:cs="Times New Roman"/>
          <w:sz w:val="24"/>
          <w:szCs w:val="24"/>
        </w:rPr>
        <w:t xml:space="preserve">in einer hübschen Mappe der Landtags-SPD </w:t>
      </w:r>
      <w:r w:rsidR="0022592B" w:rsidRPr="00EC4BD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2592B" w:rsidRPr="00EC4BD5" w:rsidRDefault="00AA13FD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 xml:space="preserve">die Abgeordneten werden damit </w:t>
      </w:r>
      <w:r w:rsidR="0022592B" w:rsidRPr="00EC4BD5">
        <w:rPr>
          <w:rFonts w:ascii="Times New Roman" w:hAnsi="Times New Roman" w:cs="Times New Roman"/>
          <w:sz w:val="24"/>
          <w:szCs w:val="24"/>
        </w:rPr>
        <w:t xml:space="preserve">quasi </w:t>
      </w:r>
      <w:r w:rsidRPr="00EC4BD5">
        <w:rPr>
          <w:rFonts w:ascii="Times New Roman" w:hAnsi="Times New Roman" w:cs="Times New Roman"/>
          <w:sz w:val="24"/>
          <w:szCs w:val="24"/>
        </w:rPr>
        <w:t xml:space="preserve">zum </w:t>
      </w:r>
      <w:r w:rsidR="0022592B" w:rsidRPr="00EC4BD5">
        <w:rPr>
          <w:rFonts w:ascii="Times New Roman" w:hAnsi="Times New Roman" w:cs="Times New Roman"/>
          <w:sz w:val="24"/>
          <w:szCs w:val="24"/>
        </w:rPr>
        <w:t>Minister 2.0.</w:t>
      </w:r>
    </w:p>
    <w:p w:rsidR="0022592B" w:rsidRPr="00EC4BD5" w:rsidRDefault="0022592B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2592B" w:rsidRPr="00EC4BD5" w:rsidRDefault="009C0A1A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Meine Damen und Herren,</w:t>
      </w:r>
    </w:p>
    <w:p w:rsidR="0022592B" w:rsidRPr="00EC4BD5" w:rsidRDefault="0022592B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man könnte diese Art von Politik als dreiste und hemmungslose PR abtun, den Strategiefonds als PR-Fonds entlarven.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Das </w:t>
      </w:r>
      <w:r w:rsidR="009C0A1A" w:rsidRPr="00EC4BD5">
        <w:rPr>
          <w:rFonts w:ascii="Times New Roman" w:hAnsi="Times New Roman" w:cs="Times New Roman"/>
          <w:sz w:val="24"/>
          <w:szCs w:val="24"/>
        </w:rPr>
        <w:t>kann man politisch tun, aber hier geht es um mehr.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Denn bei alle</w:t>
      </w:r>
      <w:r w:rsidR="009C0A1A" w:rsidRPr="00EC4BD5">
        <w:rPr>
          <w:rFonts w:ascii="Times New Roman" w:hAnsi="Times New Roman" w:cs="Times New Roman"/>
          <w:sz w:val="24"/>
          <w:szCs w:val="24"/>
        </w:rPr>
        <w:t>dem missachten S</w:t>
      </w:r>
      <w:r w:rsidRPr="00EC4BD5">
        <w:rPr>
          <w:rFonts w:ascii="Times New Roman" w:hAnsi="Times New Roman" w:cs="Times New Roman"/>
          <w:sz w:val="24"/>
          <w:szCs w:val="24"/>
        </w:rPr>
        <w:t>ie auch n</w:t>
      </w:r>
      <w:r w:rsidR="002E003D" w:rsidRPr="00EC4BD5">
        <w:rPr>
          <w:rFonts w:ascii="Times New Roman" w:hAnsi="Times New Roman" w:cs="Times New Roman"/>
          <w:sz w:val="24"/>
          <w:szCs w:val="24"/>
        </w:rPr>
        <w:t>o</w:t>
      </w:r>
      <w:r w:rsidRPr="00EC4BD5">
        <w:rPr>
          <w:rFonts w:ascii="Times New Roman" w:hAnsi="Times New Roman" w:cs="Times New Roman"/>
          <w:sz w:val="24"/>
          <w:szCs w:val="24"/>
        </w:rPr>
        <w:t>ch das Budgetrecht des Parlaments, der Abgeordneten im Allgemeinen und der Opposition im Besonderen.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29" w:rsidRPr="00EC4BD5" w:rsidRDefault="00AA13FD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Warum ist das so?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2E003D" w:rsidRPr="00EC4BD5">
        <w:rPr>
          <w:rFonts w:ascii="Times New Roman" w:hAnsi="Times New Roman" w:cs="Times New Roman"/>
          <w:sz w:val="24"/>
          <w:szCs w:val="24"/>
        </w:rPr>
        <w:t xml:space="preserve">Das von meiner Fraktion in Auftrag gegebene Gutachten </w:t>
      </w:r>
      <w:r w:rsidRPr="00EC4BD5">
        <w:rPr>
          <w:rFonts w:ascii="Times New Roman" w:hAnsi="Times New Roman" w:cs="Times New Roman"/>
          <w:sz w:val="24"/>
          <w:szCs w:val="24"/>
        </w:rPr>
        <w:t xml:space="preserve">des Verfassungsrechtlers </w:t>
      </w:r>
      <w:r w:rsidR="002E003D" w:rsidRPr="00EC4BD5">
        <w:rPr>
          <w:rFonts w:ascii="Times New Roman" w:hAnsi="Times New Roman" w:cs="Times New Roman"/>
          <w:sz w:val="24"/>
          <w:szCs w:val="24"/>
        </w:rPr>
        <w:t>Prof. Kilian spricht hier eine klare Sprache.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Die wesentlichen Ergebnisse haben wir im Finanzausschuss bereits vorgestellt. Daher an dieser Stelle nur die wichtigsten Aussagen: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Erstens: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Der Landtag darf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auf </w:t>
      </w:r>
      <w:r w:rsidRPr="00EC4BD5">
        <w:rPr>
          <w:rFonts w:ascii="Times New Roman" w:hAnsi="Times New Roman" w:cs="Times New Roman"/>
          <w:sz w:val="24"/>
          <w:szCs w:val="24"/>
        </w:rPr>
        <w:t xml:space="preserve">seine zwingend auszuübende Haushaltshoheit nicht ohne Not verzichten und sie nicht auf andere übertragen. 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lastRenderedPageBreak/>
        <w:t>Zweitens:</w:t>
      </w:r>
      <w:r w:rsidR="00EC4BD5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Bei dem Strategiefonds-Sondervermögen handelt es sich um einen Nebenhaushalt, der als Ausnahme vom Grundsatz der Haushaltseinheit einer verfassungsrech</w:t>
      </w:r>
      <w:r w:rsidR="00BF6F50">
        <w:rPr>
          <w:rFonts w:ascii="Times New Roman" w:hAnsi="Times New Roman" w:cs="Times New Roman"/>
          <w:sz w:val="24"/>
          <w:szCs w:val="24"/>
        </w:rPr>
        <w:t xml:space="preserve">tlichen Rechtfertigung bedarf. </w:t>
      </w:r>
      <w:r w:rsidRPr="00EC4BD5">
        <w:rPr>
          <w:rFonts w:ascii="Times New Roman" w:hAnsi="Times New Roman" w:cs="Times New Roman"/>
          <w:sz w:val="24"/>
          <w:szCs w:val="24"/>
        </w:rPr>
        <w:t xml:space="preserve">Eine solche Rechtfertigung </w:t>
      </w:r>
      <w:r w:rsidR="00AA13FD" w:rsidRPr="00EC4BD5">
        <w:rPr>
          <w:rFonts w:ascii="Times New Roman" w:hAnsi="Times New Roman" w:cs="Times New Roman"/>
          <w:sz w:val="24"/>
          <w:szCs w:val="24"/>
        </w:rPr>
        <w:t>fehlt hier.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Drittens: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Wenn ein Viertel der jährlichen Haushaltsüberschüsse in das Sondervermögen fließen, wird gegen das haushaltsrechtliche Prinzip der Gesamtdeckung aller Haushaltseinnahmen verstoßen</w:t>
      </w:r>
      <w:r w:rsidR="00AA13FD" w:rsidRPr="00EC4BD5">
        <w:rPr>
          <w:rFonts w:ascii="Times New Roman" w:hAnsi="Times New Roman" w:cs="Times New Roman"/>
          <w:sz w:val="24"/>
          <w:szCs w:val="24"/>
        </w:rPr>
        <w:t>.</w:t>
      </w:r>
      <w:r w:rsidRPr="00EC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Viertens: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Selbst wenn der Finanzausschuss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 mit einem Zustimmungsrecht </w:t>
      </w:r>
      <w:r w:rsidRPr="00EC4BD5">
        <w:rPr>
          <w:rFonts w:ascii="Times New Roman" w:hAnsi="Times New Roman" w:cs="Times New Roman"/>
          <w:sz w:val="24"/>
          <w:szCs w:val="24"/>
        </w:rPr>
        <w:t xml:space="preserve">bei Förderungsanträgen der Exekutive ausgestattet ist, kann er sich nicht an die Stelle des gesamten Landtags als Verfassungsorgan setzen. Der Finanzausschuss ist kein Ersatz-Haushaltsträger. 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Fünftens: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Über Mehreinnahmen muss das Plenum selbst entscheiden. Dies ist eine Folge der Budgethoheit.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Über die Mittelverwendung darf dieser Ausschuss nicht allein befinden.</w:t>
      </w:r>
    </w:p>
    <w:p w:rsidR="00B12283" w:rsidRPr="00EC4BD5" w:rsidRDefault="00AA13FD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S</w:t>
      </w:r>
      <w:r w:rsidR="00FE2D29" w:rsidRPr="00EC4BD5">
        <w:rPr>
          <w:rFonts w:ascii="Times New Roman" w:hAnsi="Times New Roman" w:cs="Times New Roman"/>
          <w:sz w:val="24"/>
          <w:szCs w:val="24"/>
        </w:rPr>
        <w:t>echstens: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Der Strategiefonds ist überhaupt nicht transparent.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Das ist für die Öffentlichkeit und vor allem die Opposition vor großer Bedeutung.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B12283" w:rsidRPr="00EC4BD5">
        <w:rPr>
          <w:rFonts w:ascii="Times New Roman" w:hAnsi="Times New Roman" w:cs="Times New Roman"/>
          <w:sz w:val="24"/>
          <w:szCs w:val="24"/>
        </w:rPr>
        <w:t>Alle Abgeordneten müssen über die Verwendung von Steuermitteln für die sogenannten Leuchtturmprojekte mitreden und mitentscheiden können.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B12283" w:rsidRPr="00EC4BD5">
        <w:rPr>
          <w:rFonts w:ascii="Times New Roman" w:hAnsi="Times New Roman" w:cs="Times New Roman"/>
          <w:sz w:val="24"/>
          <w:szCs w:val="24"/>
        </w:rPr>
        <w:t>Wir reden schließlich über jährlich 25 Millionen Euro.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B12283" w:rsidRPr="00EC4BD5">
        <w:rPr>
          <w:rFonts w:ascii="Times New Roman" w:hAnsi="Times New Roman" w:cs="Times New Roman"/>
          <w:sz w:val="24"/>
          <w:szCs w:val="24"/>
        </w:rPr>
        <w:t>Die Veranstaltung ist aber nur für geladene Gäste.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B12283" w:rsidRPr="00EC4BD5">
        <w:rPr>
          <w:rFonts w:ascii="Times New Roman" w:hAnsi="Times New Roman" w:cs="Times New Roman"/>
          <w:sz w:val="24"/>
          <w:szCs w:val="24"/>
        </w:rPr>
        <w:t>Die Koalition entscheidet hinter verschlossenen Türen.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B12283" w:rsidRPr="00EC4BD5">
        <w:rPr>
          <w:rFonts w:ascii="Times New Roman" w:hAnsi="Times New Roman" w:cs="Times New Roman"/>
          <w:sz w:val="24"/>
          <w:szCs w:val="24"/>
        </w:rPr>
        <w:t xml:space="preserve">Das Parlament und insbesondere die Opposition </w:t>
      </w:r>
      <w:proofErr w:type="gramStart"/>
      <w:r w:rsidR="00B12283" w:rsidRPr="00EC4BD5">
        <w:rPr>
          <w:rFonts w:ascii="Times New Roman" w:hAnsi="Times New Roman" w:cs="Times New Roman"/>
          <w:sz w:val="24"/>
          <w:szCs w:val="24"/>
        </w:rPr>
        <w:t>guckt</w:t>
      </w:r>
      <w:proofErr w:type="gramEnd"/>
      <w:r w:rsidR="00B12283" w:rsidRPr="00EC4BD5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dabei </w:t>
      </w:r>
      <w:r w:rsidR="00B12283" w:rsidRPr="00EC4BD5">
        <w:rPr>
          <w:rFonts w:ascii="Times New Roman" w:hAnsi="Times New Roman" w:cs="Times New Roman"/>
          <w:sz w:val="24"/>
          <w:szCs w:val="24"/>
        </w:rPr>
        <w:t>in die Röhre.</w:t>
      </w:r>
    </w:p>
    <w:p w:rsidR="00FE2D29" w:rsidRPr="00EC4BD5" w:rsidRDefault="00B12283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Und siebtens: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Es ist auch sehr zweifelhaft, ob alle Fördermaßnahmen mit dem Gesetzeszweck vereinbar sind.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Wir erinnern uns: Der </w:t>
      </w:r>
      <w:r w:rsidR="00FE2D29" w:rsidRPr="00EC4BD5">
        <w:rPr>
          <w:rFonts w:ascii="Times New Roman" w:hAnsi="Times New Roman" w:cs="Times New Roman"/>
          <w:sz w:val="24"/>
          <w:szCs w:val="24"/>
        </w:rPr>
        <w:t>Z</w:t>
      </w:r>
      <w:r w:rsidR="009C0A1A" w:rsidRPr="00EC4BD5">
        <w:rPr>
          <w:rFonts w:ascii="Times New Roman" w:hAnsi="Times New Roman" w:cs="Times New Roman"/>
          <w:sz w:val="24"/>
          <w:szCs w:val="24"/>
        </w:rPr>
        <w:t>weck des Sondervermögens ist die</w:t>
      </w:r>
      <w:r w:rsidR="00FE2D29" w:rsidRPr="00EC4BD5">
        <w:rPr>
          <w:rFonts w:ascii="Times New Roman" w:hAnsi="Times New Roman" w:cs="Times New Roman"/>
          <w:sz w:val="24"/>
          <w:szCs w:val="24"/>
        </w:rPr>
        <w:t xml:space="preserve"> Förderung besonderer für die zukünftige Entwicklung des Landes wegweisender Projekte und Programme.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Was versteht die Koalition aber unter „Strategie“?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Wann ist ein Projekt von besonderem Interesse für das  Land?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Was bedeutet wegweisend?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Hierzu schweigen sich das Gesetz als auch die Koalition hartnäckig aus oder flüchten in viel zu vage Allgemeinplätze.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Wenn wir den Gesetzeszweck aber wirklich ernst nehmen, frage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ich </w:t>
      </w:r>
      <w:r w:rsidRPr="00EC4BD5">
        <w:rPr>
          <w:rFonts w:ascii="Times New Roman" w:hAnsi="Times New Roman" w:cs="Times New Roman"/>
          <w:sz w:val="24"/>
          <w:szCs w:val="24"/>
        </w:rPr>
        <w:t>Sie: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Besitzt etwa die Erneuerung der </w:t>
      </w:r>
      <w:proofErr w:type="spellStart"/>
      <w:r w:rsidRPr="00EC4BD5">
        <w:rPr>
          <w:rFonts w:ascii="Times New Roman" w:hAnsi="Times New Roman" w:cs="Times New Roman"/>
          <w:sz w:val="24"/>
          <w:szCs w:val="24"/>
        </w:rPr>
        <w:t>Innenvergitterung</w:t>
      </w:r>
      <w:proofErr w:type="spellEnd"/>
      <w:r w:rsidRPr="00EC4BD5">
        <w:rPr>
          <w:rFonts w:ascii="Times New Roman" w:hAnsi="Times New Roman" w:cs="Times New Roman"/>
          <w:sz w:val="24"/>
          <w:szCs w:val="24"/>
        </w:rPr>
        <w:t xml:space="preserve"> für ein Tierheim einen „Leuchtturmcharakter“,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oder </w:t>
      </w:r>
      <w:r w:rsidRPr="00EC4BD5">
        <w:rPr>
          <w:rFonts w:ascii="Times New Roman" w:hAnsi="Times New Roman" w:cs="Times New Roman"/>
          <w:sz w:val="24"/>
          <w:szCs w:val="24"/>
        </w:rPr>
        <w:t>die Anschaffung eines Boxrings für einen Verein, eines Pferdes oder einer Toilette in einem Feuerwehrhaus?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12283" w:rsidRPr="00EC4BD5" w:rsidRDefault="009C0A1A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Meine Damen und Herren</w:t>
      </w:r>
      <w:r w:rsidR="00B12283" w:rsidRPr="00EC4BD5">
        <w:rPr>
          <w:rFonts w:ascii="Times New Roman" w:hAnsi="Times New Roman" w:cs="Times New Roman"/>
          <w:sz w:val="24"/>
          <w:szCs w:val="24"/>
        </w:rPr>
        <w:t>,</w:t>
      </w:r>
    </w:p>
    <w:p w:rsidR="00FE2D29" w:rsidRPr="00EC4BD5" w:rsidRDefault="00B12283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u</w:t>
      </w:r>
      <w:r w:rsidR="00FE2D29" w:rsidRPr="00EC4BD5">
        <w:rPr>
          <w:rFonts w:ascii="Times New Roman" w:hAnsi="Times New Roman" w:cs="Times New Roman"/>
          <w:sz w:val="24"/>
          <w:szCs w:val="24"/>
        </w:rPr>
        <w:t xml:space="preserve">m es </w:t>
      </w:r>
      <w:r w:rsidRPr="00EC4BD5">
        <w:rPr>
          <w:rFonts w:ascii="Times New Roman" w:hAnsi="Times New Roman" w:cs="Times New Roman"/>
          <w:sz w:val="24"/>
          <w:szCs w:val="24"/>
        </w:rPr>
        <w:t xml:space="preserve">auch an dieser Stelle </w:t>
      </w:r>
      <w:r w:rsidR="00FE2D29" w:rsidRPr="00EC4BD5">
        <w:rPr>
          <w:rFonts w:ascii="Times New Roman" w:hAnsi="Times New Roman" w:cs="Times New Roman"/>
          <w:sz w:val="24"/>
          <w:szCs w:val="24"/>
        </w:rPr>
        <w:t xml:space="preserve">klar zu sagen: </w:t>
      </w:r>
      <w:r w:rsidR="009C0A1A" w:rsidRPr="00EC4BD5">
        <w:rPr>
          <w:rFonts w:ascii="Times New Roman" w:hAnsi="Times New Roman" w:cs="Times New Roman"/>
          <w:sz w:val="24"/>
          <w:szCs w:val="24"/>
        </w:rPr>
        <w:t xml:space="preserve">Viele, ja nahezu alle </w:t>
      </w:r>
      <w:r w:rsidR="00FE2D29" w:rsidRPr="00EC4BD5">
        <w:rPr>
          <w:rFonts w:ascii="Times New Roman" w:hAnsi="Times New Roman" w:cs="Times New Roman"/>
          <w:sz w:val="24"/>
          <w:szCs w:val="24"/>
        </w:rPr>
        <w:t xml:space="preserve">Projekte sind grundsätzlich </w:t>
      </w:r>
      <w:proofErr w:type="spellStart"/>
      <w:r w:rsidR="00FE2D29" w:rsidRPr="00EC4BD5">
        <w:rPr>
          <w:rFonts w:ascii="Times New Roman" w:hAnsi="Times New Roman" w:cs="Times New Roman"/>
          <w:sz w:val="24"/>
          <w:szCs w:val="24"/>
        </w:rPr>
        <w:t>unterstützenswert</w:t>
      </w:r>
      <w:proofErr w:type="spellEnd"/>
      <w:r w:rsidR="00FE2D29" w:rsidRPr="00EC4BD5">
        <w:rPr>
          <w:rFonts w:ascii="Times New Roman" w:hAnsi="Times New Roman" w:cs="Times New Roman"/>
          <w:sz w:val="24"/>
          <w:szCs w:val="24"/>
        </w:rPr>
        <w:t>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Das bezweifelt auch meine Fraktion </w:t>
      </w:r>
      <w:r w:rsidR="009C0A1A" w:rsidRPr="00EC4BD5">
        <w:rPr>
          <w:rFonts w:ascii="Times New Roman" w:hAnsi="Times New Roman" w:cs="Times New Roman"/>
          <w:sz w:val="24"/>
          <w:szCs w:val="24"/>
        </w:rPr>
        <w:t xml:space="preserve">überhaupt </w:t>
      </w:r>
      <w:r w:rsidRPr="00EC4BD5">
        <w:rPr>
          <w:rFonts w:ascii="Times New Roman" w:hAnsi="Times New Roman" w:cs="Times New Roman"/>
          <w:sz w:val="24"/>
          <w:szCs w:val="24"/>
        </w:rPr>
        <w:t>nicht.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AA13FD" w:rsidRPr="00EC4BD5">
        <w:rPr>
          <w:rFonts w:ascii="Times New Roman" w:hAnsi="Times New Roman" w:cs="Times New Roman"/>
          <w:sz w:val="24"/>
          <w:szCs w:val="24"/>
        </w:rPr>
        <w:t>Es ist doch klar, dass sich jeder Verein</w:t>
      </w:r>
      <w:r w:rsidR="009C0A1A" w:rsidRPr="00EC4BD5">
        <w:rPr>
          <w:rFonts w:ascii="Times New Roman" w:hAnsi="Times New Roman" w:cs="Times New Roman"/>
          <w:sz w:val="24"/>
          <w:szCs w:val="24"/>
        </w:rPr>
        <w:t>, jede Initiative, jede Gemeinde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 über die Zuwendung freut.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Aber bitte schön</w:t>
      </w:r>
      <w:r w:rsidR="00AA13FD" w:rsidRPr="00EC4BD5">
        <w:rPr>
          <w:rFonts w:ascii="Times New Roman" w:hAnsi="Times New Roman" w:cs="Times New Roman"/>
          <w:sz w:val="24"/>
          <w:szCs w:val="24"/>
        </w:rPr>
        <w:t>,</w:t>
      </w:r>
      <w:r w:rsidR="00FE2D29" w:rsidRPr="00EC4BD5">
        <w:rPr>
          <w:rFonts w:ascii="Times New Roman" w:hAnsi="Times New Roman" w:cs="Times New Roman"/>
          <w:sz w:val="24"/>
          <w:szCs w:val="24"/>
        </w:rPr>
        <w:t xml:space="preserve"> nicht verpackt als „Förderbescheid“ der örtlichen Abgeordneten von SPD und CDU.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Wir erwarten keinen PR-Fonds für die Koalitionsfraktionen.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E2D29" w:rsidRPr="00EC4BD5">
        <w:rPr>
          <w:rFonts w:ascii="Times New Roman" w:hAnsi="Times New Roman" w:cs="Times New Roman"/>
          <w:sz w:val="24"/>
          <w:szCs w:val="24"/>
        </w:rPr>
        <w:t>Wir erwarten, dass die Kommunen so ausgestattet werden, dass die Gemeinden Selbstverständlichkeiten wie ihre Pflichtaufgaben selbst finanzieren können</w:t>
      </w:r>
      <w:r w:rsidR="004A1250" w:rsidRPr="00EC4BD5">
        <w:rPr>
          <w:rFonts w:ascii="Times New Roman" w:hAnsi="Times New Roman" w:cs="Times New Roman"/>
          <w:sz w:val="24"/>
          <w:szCs w:val="24"/>
        </w:rPr>
        <w:t xml:space="preserve"> und auch darüber hinaus noch freiwillige Leistungen möglich sind</w:t>
      </w:r>
      <w:r w:rsidR="00FE2D29" w:rsidRPr="00EC4BD5">
        <w:rPr>
          <w:rFonts w:ascii="Times New Roman" w:hAnsi="Times New Roman" w:cs="Times New Roman"/>
          <w:sz w:val="24"/>
          <w:szCs w:val="24"/>
        </w:rPr>
        <w:t>.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Wir erwarten, dass Sportvereine das bekommen, was sie benötigen, und wir erwarten vor allem, dass alle Vereine die gleichen Chancen haben.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 xml:space="preserve">Wir wollen die kommunale Selbstverwaltung stärken, nicht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die </w:t>
      </w:r>
      <w:r w:rsidRPr="00EC4BD5">
        <w:rPr>
          <w:rFonts w:ascii="Times New Roman" w:hAnsi="Times New Roman" w:cs="Times New Roman"/>
          <w:sz w:val="24"/>
          <w:szCs w:val="24"/>
        </w:rPr>
        <w:t>Politik der Selbstbedienung der Regierenden</w:t>
      </w:r>
      <w:r w:rsidR="00B12283" w:rsidRPr="00EC4BD5">
        <w:rPr>
          <w:rFonts w:ascii="Times New Roman" w:hAnsi="Times New Roman" w:cs="Times New Roman"/>
          <w:sz w:val="24"/>
          <w:szCs w:val="24"/>
        </w:rPr>
        <w:t>.</w:t>
      </w: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E2D29" w:rsidRPr="00EC4BD5" w:rsidRDefault="00FE2D29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Meine Damen und Herren,</w:t>
      </w:r>
    </w:p>
    <w:p w:rsidR="00B12283" w:rsidRPr="00EC4BD5" w:rsidRDefault="00B12283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es gibt noch eine Reihe weitere Kritikpunkt, etwa fehlende klare Kriterien für die Beantragung und Bewilligung von Projekten.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427F8F" w:rsidRPr="00EC4BD5">
        <w:rPr>
          <w:rFonts w:ascii="Times New Roman" w:hAnsi="Times New Roman" w:cs="Times New Roman"/>
          <w:sz w:val="24"/>
          <w:szCs w:val="24"/>
        </w:rPr>
        <w:t xml:space="preserve">Darauf will ich hier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jedoch </w:t>
      </w:r>
      <w:r w:rsidR="00427F8F" w:rsidRPr="00EC4BD5">
        <w:rPr>
          <w:rFonts w:ascii="Times New Roman" w:hAnsi="Times New Roman" w:cs="Times New Roman"/>
          <w:sz w:val="24"/>
          <w:szCs w:val="24"/>
        </w:rPr>
        <w:t>nicht eingehen.</w:t>
      </w:r>
    </w:p>
    <w:p w:rsidR="00F52B6A" w:rsidRPr="00EC4BD5" w:rsidRDefault="00427F8F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 xml:space="preserve">Die zahlreichen Kritikpunkte zeigen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bereits </w:t>
      </w:r>
      <w:r w:rsidRPr="00EC4BD5">
        <w:rPr>
          <w:rFonts w:ascii="Times New Roman" w:hAnsi="Times New Roman" w:cs="Times New Roman"/>
          <w:sz w:val="24"/>
          <w:szCs w:val="24"/>
        </w:rPr>
        <w:t>deutlich, dass das so nicht geht.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Da SPD und CDU hier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aber </w:t>
      </w:r>
      <w:r w:rsidRPr="00EC4BD5">
        <w:rPr>
          <w:rFonts w:ascii="Times New Roman" w:hAnsi="Times New Roman" w:cs="Times New Roman"/>
          <w:sz w:val="24"/>
          <w:szCs w:val="24"/>
        </w:rPr>
        <w:t>leider nicht umdenken und an Ihrem Wahlkreissicherungskonzept festhalten</w:t>
      </w:r>
      <w:r w:rsidR="004A1250" w:rsidRPr="00EC4BD5">
        <w:rPr>
          <w:rFonts w:ascii="Times New Roman" w:hAnsi="Times New Roman" w:cs="Times New Roman"/>
          <w:sz w:val="24"/>
          <w:szCs w:val="24"/>
        </w:rPr>
        <w:t xml:space="preserve"> wollen, wird meine Fraktion vor</w:t>
      </w:r>
      <w:r w:rsidRPr="00EC4BD5">
        <w:rPr>
          <w:rFonts w:ascii="Times New Roman" w:hAnsi="Times New Roman" w:cs="Times New Roman"/>
          <w:sz w:val="24"/>
          <w:szCs w:val="24"/>
        </w:rPr>
        <w:t xml:space="preserve"> das Landesverfassungsgericht ziehen müssen.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>Natürlich zeig</w:t>
      </w:r>
      <w:r w:rsidR="00AA13FD" w:rsidRPr="00EC4BD5">
        <w:rPr>
          <w:rFonts w:ascii="Times New Roman" w:hAnsi="Times New Roman" w:cs="Times New Roman"/>
          <w:sz w:val="24"/>
          <w:szCs w:val="24"/>
        </w:rPr>
        <w:t>t</w:t>
      </w:r>
      <w:r w:rsidRPr="00EC4BD5">
        <w:rPr>
          <w:rFonts w:ascii="Times New Roman" w:hAnsi="Times New Roman" w:cs="Times New Roman"/>
          <w:sz w:val="24"/>
          <w:szCs w:val="24"/>
        </w:rPr>
        <w:t xml:space="preserve">en sich hier die Koalitionäre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bereits </w:t>
      </w:r>
      <w:r w:rsidRPr="00EC4BD5">
        <w:rPr>
          <w:rFonts w:ascii="Times New Roman" w:hAnsi="Times New Roman" w:cs="Times New Roman"/>
          <w:sz w:val="24"/>
          <w:szCs w:val="24"/>
        </w:rPr>
        <w:t>demonstrativ gelassen.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Nicht einmal die Kritik des </w:t>
      </w:r>
      <w:r w:rsidRPr="00EC4BD5">
        <w:rPr>
          <w:rFonts w:ascii="Times New Roman" w:hAnsi="Times New Roman" w:cs="Times New Roman"/>
          <w:sz w:val="24"/>
          <w:szCs w:val="24"/>
        </w:rPr>
        <w:lastRenderedPageBreak/>
        <w:t xml:space="preserve">Landesrechnungshofes </w:t>
      </w:r>
      <w:r w:rsidR="004A1250" w:rsidRPr="00EC4BD5">
        <w:rPr>
          <w:rFonts w:ascii="Times New Roman" w:hAnsi="Times New Roman" w:cs="Times New Roman"/>
          <w:sz w:val="24"/>
          <w:szCs w:val="24"/>
        </w:rPr>
        <w:t xml:space="preserve">scheint die </w:t>
      </w:r>
      <w:r w:rsidRPr="00EC4BD5">
        <w:rPr>
          <w:rFonts w:ascii="Times New Roman" w:hAnsi="Times New Roman" w:cs="Times New Roman"/>
          <w:sz w:val="24"/>
          <w:szCs w:val="24"/>
        </w:rPr>
        <w:t>zu stören.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AA13FD" w:rsidRPr="00EC4BD5">
        <w:rPr>
          <w:rFonts w:ascii="Times New Roman" w:hAnsi="Times New Roman" w:cs="Times New Roman"/>
          <w:sz w:val="24"/>
          <w:szCs w:val="24"/>
        </w:rPr>
        <w:t xml:space="preserve">Denn </w:t>
      </w:r>
      <w:r w:rsidRPr="00EC4BD5">
        <w:rPr>
          <w:rFonts w:ascii="Times New Roman" w:hAnsi="Times New Roman" w:cs="Times New Roman"/>
          <w:sz w:val="24"/>
          <w:szCs w:val="24"/>
        </w:rPr>
        <w:t>SPD und CDU wissen, dass sie ein gutes Argument haben.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EB28EB" w:rsidRPr="00EC4BD5">
        <w:rPr>
          <w:rFonts w:ascii="Times New Roman" w:hAnsi="Times New Roman" w:cs="Times New Roman"/>
          <w:sz w:val="24"/>
          <w:szCs w:val="24"/>
        </w:rPr>
        <w:t xml:space="preserve">Und dieses Argument schützte sie bislang. </w:t>
      </w:r>
      <w:r w:rsidRPr="00EC4BD5">
        <w:rPr>
          <w:rFonts w:ascii="Times New Roman" w:hAnsi="Times New Roman" w:cs="Times New Roman"/>
          <w:sz w:val="24"/>
          <w:szCs w:val="24"/>
        </w:rPr>
        <w:t xml:space="preserve">SPD und CDU haben </w:t>
      </w:r>
      <w:r w:rsidR="00EB28EB" w:rsidRPr="00EC4BD5">
        <w:rPr>
          <w:rFonts w:ascii="Times New Roman" w:hAnsi="Times New Roman" w:cs="Times New Roman"/>
          <w:sz w:val="24"/>
          <w:szCs w:val="24"/>
        </w:rPr>
        <w:t xml:space="preserve">nämlich </w:t>
      </w:r>
      <w:r w:rsidRPr="00EC4BD5">
        <w:rPr>
          <w:rFonts w:ascii="Times New Roman" w:hAnsi="Times New Roman" w:cs="Times New Roman"/>
          <w:sz w:val="24"/>
          <w:szCs w:val="24"/>
        </w:rPr>
        <w:t>die Mehrheit.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Pr="00EC4BD5">
        <w:rPr>
          <w:rFonts w:ascii="Times New Roman" w:hAnsi="Times New Roman" w:cs="Times New Roman"/>
          <w:sz w:val="24"/>
          <w:szCs w:val="24"/>
        </w:rPr>
        <w:t xml:space="preserve">Sollen </w:t>
      </w:r>
      <w:r w:rsidR="00EB28EB" w:rsidRPr="00EC4BD5">
        <w:rPr>
          <w:rFonts w:ascii="Times New Roman" w:hAnsi="Times New Roman" w:cs="Times New Roman"/>
          <w:sz w:val="24"/>
          <w:szCs w:val="24"/>
        </w:rPr>
        <w:t xml:space="preserve">doch daher </w:t>
      </w:r>
      <w:r w:rsidR="004A1250" w:rsidRPr="00EC4BD5">
        <w:rPr>
          <w:rFonts w:ascii="Times New Roman" w:hAnsi="Times New Roman" w:cs="Times New Roman"/>
          <w:sz w:val="24"/>
          <w:szCs w:val="24"/>
        </w:rPr>
        <w:t xml:space="preserve">die anderen </w:t>
      </w:r>
      <w:r w:rsidRPr="00EC4BD5">
        <w:rPr>
          <w:rFonts w:ascii="Times New Roman" w:hAnsi="Times New Roman" w:cs="Times New Roman"/>
          <w:sz w:val="24"/>
          <w:szCs w:val="24"/>
        </w:rPr>
        <w:t>klagen, kritisieren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 und argumentieren wie sie wollen.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>Die Mehrheit entscheidet.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>Punkt.</w:t>
      </w:r>
    </w:p>
    <w:p w:rsidR="00EB28EB" w:rsidRPr="00EC4BD5" w:rsidRDefault="00EB28EB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B28EB" w:rsidRPr="00EC4BD5" w:rsidRDefault="004A1250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Meine Damen und Herren</w:t>
      </w:r>
      <w:r w:rsidR="00EB28EB" w:rsidRPr="00EC4BD5">
        <w:rPr>
          <w:rFonts w:ascii="Times New Roman" w:hAnsi="Times New Roman" w:cs="Times New Roman"/>
          <w:sz w:val="24"/>
          <w:szCs w:val="24"/>
        </w:rPr>
        <w:t>,</w:t>
      </w:r>
    </w:p>
    <w:p w:rsidR="00F52B6A" w:rsidRPr="00EC4BD5" w:rsidRDefault="00EB28EB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o</w:t>
      </w:r>
      <w:r w:rsidR="00F52B6A" w:rsidRPr="00EC4BD5">
        <w:rPr>
          <w:rFonts w:ascii="Times New Roman" w:hAnsi="Times New Roman" w:cs="Times New Roman"/>
          <w:sz w:val="24"/>
          <w:szCs w:val="24"/>
        </w:rPr>
        <w:t>b die Mehrheit auch im Recht liegt, werden wir prüfen lassen.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>Meine Fraktion ist nicht länger bereit, die Politik nach Gutsherrenart klaglos hinzunehmen.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>Wir wollen dabei nicht nur die Rechte der Opposition verteidigen.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Es geht </w:t>
      </w:r>
      <w:r w:rsidRPr="00EC4BD5">
        <w:rPr>
          <w:rFonts w:ascii="Times New Roman" w:hAnsi="Times New Roman" w:cs="Times New Roman"/>
          <w:sz w:val="24"/>
          <w:szCs w:val="24"/>
        </w:rPr>
        <w:t xml:space="preserve">auch </w:t>
      </w:r>
      <w:r w:rsidR="00F52B6A" w:rsidRPr="00EC4BD5">
        <w:rPr>
          <w:rFonts w:ascii="Times New Roman" w:hAnsi="Times New Roman" w:cs="Times New Roman"/>
          <w:sz w:val="24"/>
          <w:szCs w:val="24"/>
        </w:rPr>
        <w:t>um das Parlament, um alle Abgeordnete</w:t>
      </w:r>
      <w:r w:rsidR="004A1250" w:rsidRPr="00EC4BD5">
        <w:rPr>
          <w:rFonts w:ascii="Times New Roman" w:hAnsi="Times New Roman" w:cs="Times New Roman"/>
          <w:sz w:val="24"/>
          <w:szCs w:val="24"/>
        </w:rPr>
        <w:t>n</w:t>
      </w:r>
      <w:r w:rsidR="00F52B6A" w:rsidRPr="00EC4BD5">
        <w:rPr>
          <w:rFonts w:ascii="Times New Roman" w:hAnsi="Times New Roman" w:cs="Times New Roman"/>
          <w:sz w:val="24"/>
          <w:szCs w:val="24"/>
        </w:rPr>
        <w:t>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>Scheinbar ist nicht allen Abgeordneten</w:t>
      </w:r>
      <w:r w:rsidRPr="00EC4BD5">
        <w:rPr>
          <w:rFonts w:ascii="Times New Roman" w:hAnsi="Times New Roman" w:cs="Times New Roman"/>
          <w:sz w:val="24"/>
          <w:szCs w:val="24"/>
        </w:rPr>
        <w:t xml:space="preserve"> von SPD und CDU </w:t>
      </w:r>
      <w:r w:rsidR="00F52B6A" w:rsidRPr="00EC4BD5">
        <w:rPr>
          <w:rFonts w:ascii="Times New Roman" w:hAnsi="Times New Roman" w:cs="Times New Roman"/>
          <w:sz w:val="24"/>
          <w:szCs w:val="24"/>
        </w:rPr>
        <w:t>bewusst, dass sich die Zeiten ändern können.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  <w:r w:rsidR="00F52B6A" w:rsidRPr="00EC4BD5">
        <w:rPr>
          <w:rFonts w:ascii="Times New Roman" w:hAnsi="Times New Roman" w:cs="Times New Roman"/>
          <w:sz w:val="24"/>
          <w:szCs w:val="24"/>
        </w:rPr>
        <w:t>Demokratie lebt vom Wechsel.</w:t>
      </w:r>
      <w:r w:rsidR="00B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8F" w:rsidRPr="00EC4BD5" w:rsidRDefault="004A1250" w:rsidP="00EC4BD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C4BD5">
        <w:rPr>
          <w:rFonts w:ascii="Times New Roman" w:hAnsi="Times New Roman" w:cs="Times New Roman"/>
          <w:sz w:val="24"/>
          <w:szCs w:val="24"/>
        </w:rPr>
        <w:t>A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uch deswegen, da bin ich mir sicher, wird der eine oder andere Abgeordnete, der heute noch den Strategiefonds </w:t>
      </w:r>
      <w:r w:rsidR="00EB28EB" w:rsidRPr="00EC4BD5">
        <w:rPr>
          <w:rFonts w:ascii="Times New Roman" w:hAnsi="Times New Roman" w:cs="Times New Roman"/>
          <w:sz w:val="24"/>
          <w:szCs w:val="24"/>
        </w:rPr>
        <w:t xml:space="preserve">mit Inbrunst 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verteidigt, am Ende froh sein, </w:t>
      </w:r>
      <w:r w:rsidR="00EB28EB" w:rsidRPr="00EC4BD5">
        <w:rPr>
          <w:rFonts w:ascii="Times New Roman" w:hAnsi="Times New Roman" w:cs="Times New Roman"/>
          <w:sz w:val="24"/>
          <w:szCs w:val="24"/>
        </w:rPr>
        <w:t>sollte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 das Land</w:t>
      </w:r>
      <w:r w:rsidR="005608B6">
        <w:rPr>
          <w:rFonts w:ascii="Times New Roman" w:hAnsi="Times New Roman" w:cs="Times New Roman"/>
          <w:sz w:val="24"/>
          <w:szCs w:val="24"/>
        </w:rPr>
        <w:t>esverfassungsgericht diesem Spu</w:t>
      </w:r>
      <w:r w:rsidR="00F52B6A" w:rsidRPr="00EC4BD5">
        <w:rPr>
          <w:rFonts w:ascii="Times New Roman" w:hAnsi="Times New Roman" w:cs="Times New Roman"/>
          <w:sz w:val="24"/>
          <w:szCs w:val="24"/>
        </w:rPr>
        <w:t>k ein Ende setz</w:t>
      </w:r>
      <w:r w:rsidR="00EB28EB" w:rsidRPr="00EC4BD5">
        <w:rPr>
          <w:rFonts w:ascii="Times New Roman" w:hAnsi="Times New Roman" w:cs="Times New Roman"/>
          <w:sz w:val="24"/>
          <w:szCs w:val="24"/>
        </w:rPr>
        <w:t>en</w:t>
      </w:r>
      <w:r w:rsidR="00F52B6A" w:rsidRPr="00EC4BD5">
        <w:rPr>
          <w:rFonts w:ascii="Times New Roman" w:hAnsi="Times New Roman" w:cs="Times New Roman"/>
          <w:sz w:val="24"/>
          <w:szCs w:val="24"/>
        </w:rPr>
        <w:t xml:space="preserve"> und dabei </w:t>
      </w:r>
      <w:r w:rsidR="00EB28EB" w:rsidRPr="00EC4BD5">
        <w:rPr>
          <w:rFonts w:ascii="Times New Roman" w:hAnsi="Times New Roman" w:cs="Times New Roman"/>
          <w:sz w:val="24"/>
          <w:szCs w:val="24"/>
        </w:rPr>
        <w:t>helfen</w:t>
      </w:r>
      <w:r w:rsidR="00F52B6A" w:rsidRPr="00EC4BD5">
        <w:rPr>
          <w:rFonts w:ascii="Times New Roman" w:hAnsi="Times New Roman" w:cs="Times New Roman"/>
          <w:sz w:val="24"/>
          <w:szCs w:val="24"/>
        </w:rPr>
        <w:t>, das Budgetrecht des Parlaments sowie Rechte der Abgeordneten und der</w:t>
      </w:r>
      <w:bookmarkStart w:id="0" w:name="_GoBack"/>
      <w:bookmarkEnd w:id="0"/>
      <w:r w:rsidR="00F52B6A" w:rsidRPr="00EC4BD5">
        <w:rPr>
          <w:rFonts w:ascii="Times New Roman" w:hAnsi="Times New Roman" w:cs="Times New Roman"/>
          <w:sz w:val="24"/>
          <w:szCs w:val="24"/>
        </w:rPr>
        <w:t xml:space="preserve"> Opposition zu achten.</w:t>
      </w:r>
    </w:p>
    <w:sectPr w:rsidR="00427F8F" w:rsidRPr="00EC4BD5" w:rsidSect="00BF6F50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5" w:rsidRDefault="008A5B45" w:rsidP="00555F59">
      <w:pPr>
        <w:spacing w:after="0" w:line="240" w:lineRule="auto"/>
      </w:pPr>
      <w:r>
        <w:separator/>
      </w:r>
    </w:p>
  </w:endnote>
  <w:endnote w:type="continuationSeparator" w:id="0">
    <w:p w:rsidR="008A5B45" w:rsidRDefault="008A5B45" w:rsidP="005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341450"/>
      <w:docPartObj>
        <w:docPartGallery w:val="Page Numbers (Bottom of Page)"/>
        <w:docPartUnique/>
      </w:docPartObj>
    </w:sdtPr>
    <w:sdtEndPr/>
    <w:sdtContent>
      <w:p w:rsidR="00BF6F50" w:rsidRDefault="00BF6F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B6">
          <w:rPr>
            <w:noProof/>
          </w:rPr>
          <w:t>3</w:t>
        </w:r>
        <w:r>
          <w:fldChar w:fldCharType="end"/>
        </w:r>
      </w:p>
    </w:sdtContent>
  </w:sdt>
  <w:p w:rsidR="00555F59" w:rsidRDefault="00555F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5" w:rsidRDefault="008A5B45" w:rsidP="00555F59">
      <w:pPr>
        <w:spacing w:after="0" w:line="240" w:lineRule="auto"/>
      </w:pPr>
      <w:r>
        <w:separator/>
      </w:r>
    </w:p>
  </w:footnote>
  <w:footnote w:type="continuationSeparator" w:id="0">
    <w:p w:rsidR="008A5B45" w:rsidRDefault="008A5B45" w:rsidP="0055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D"/>
    <w:rsid w:val="00062535"/>
    <w:rsid w:val="00100DC9"/>
    <w:rsid w:val="00137F4D"/>
    <w:rsid w:val="001B7A79"/>
    <w:rsid w:val="0022592B"/>
    <w:rsid w:val="00252B51"/>
    <w:rsid w:val="00265B2D"/>
    <w:rsid w:val="0029499B"/>
    <w:rsid w:val="002E003D"/>
    <w:rsid w:val="003836B5"/>
    <w:rsid w:val="00427F8F"/>
    <w:rsid w:val="0047102E"/>
    <w:rsid w:val="004A1250"/>
    <w:rsid w:val="00555F59"/>
    <w:rsid w:val="005608B6"/>
    <w:rsid w:val="0057351B"/>
    <w:rsid w:val="0057445C"/>
    <w:rsid w:val="00627FD6"/>
    <w:rsid w:val="007105E9"/>
    <w:rsid w:val="00856FE4"/>
    <w:rsid w:val="0086768F"/>
    <w:rsid w:val="008A5B45"/>
    <w:rsid w:val="008D3299"/>
    <w:rsid w:val="009C0A1A"/>
    <w:rsid w:val="009F651A"/>
    <w:rsid w:val="00A10B5C"/>
    <w:rsid w:val="00A547D5"/>
    <w:rsid w:val="00AA13FD"/>
    <w:rsid w:val="00B12283"/>
    <w:rsid w:val="00BF1662"/>
    <w:rsid w:val="00BF6F50"/>
    <w:rsid w:val="00CB1D78"/>
    <w:rsid w:val="00DB09B1"/>
    <w:rsid w:val="00DC0262"/>
    <w:rsid w:val="00E06878"/>
    <w:rsid w:val="00EB28EB"/>
    <w:rsid w:val="00EC4BD5"/>
    <w:rsid w:val="00ED2EA1"/>
    <w:rsid w:val="00F52B6A"/>
    <w:rsid w:val="00F70B9A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F59"/>
  </w:style>
  <w:style w:type="paragraph" w:styleId="Fuzeile">
    <w:name w:val="footer"/>
    <w:basedOn w:val="Standard"/>
    <w:link w:val="FuzeileZchn"/>
    <w:uiPriority w:val="99"/>
    <w:unhideWhenUsed/>
    <w:rsid w:val="0055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F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B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C4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F59"/>
  </w:style>
  <w:style w:type="paragraph" w:styleId="Fuzeile">
    <w:name w:val="footer"/>
    <w:basedOn w:val="Standard"/>
    <w:link w:val="FuzeileZchn"/>
    <w:uiPriority w:val="99"/>
    <w:unhideWhenUsed/>
    <w:rsid w:val="0055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F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B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C4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9999-0DF6-4A7F-9510-2D4698B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Scheidung, Tom Michael</dc:creator>
  <cp:lastModifiedBy>Hartmann, Annette</cp:lastModifiedBy>
  <cp:revision>4</cp:revision>
  <cp:lastPrinted>2018-06-01T05:43:00Z</cp:lastPrinted>
  <dcterms:created xsi:type="dcterms:W3CDTF">2018-06-01T05:44:00Z</dcterms:created>
  <dcterms:modified xsi:type="dcterms:W3CDTF">2018-06-01T08:02:00Z</dcterms:modified>
</cp:coreProperties>
</file>